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78" w:rsidRPr="00FE0874" w:rsidRDefault="00BE0578" w:rsidP="00BE0578">
      <w:pPr>
        <w:spacing w:after="0" w:line="240" w:lineRule="auto"/>
        <w:rPr>
          <w:rFonts w:asciiTheme="minorHAnsi" w:eastAsia="Times New Roman" w:hAnsiTheme="minorHAnsi"/>
          <w:lang w:eastAsia="pl-PL"/>
        </w:rPr>
      </w:pPr>
      <w:r w:rsidRPr="00FE0874">
        <w:rPr>
          <w:rFonts w:asciiTheme="minorHAnsi" w:eastAsia="Times New Roman" w:hAnsiTheme="minorHAnsi"/>
          <w:lang w:eastAsia="pl-PL"/>
        </w:rPr>
        <w:br/>
      </w:r>
    </w:p>
    <w:p w:rsidR="00BE0578" w:rsidRPr="00FE0874" w:rsidRDefault="00BE0578" w:rsidP="00BE0578">
      <w:pPr>
        <w:shd w:val="clear" w:color="auto" w:fill="FFFFFF"/>
        <w:spacing w:after="100" w:afterAutospacing="1" w:line="240" w:lineRule="auto"/>
        <w:jc w:val="center"/>
        <w:rPr>
          <w:rFonts w:asciiTheme="minorHAnsi" w:eastAsia="Times New Roman" w:hAnsiTheme="minorHAnsi"/>
          <w:lang w:eastAsia="pl-PL"/>
        </w:rPr>
      </w:pPr>
      <w:r w:rsidRPr="00FE0874">
        <w:rPr>
          <w:rFonts w:asciiTheme="minorHAnsi" w:eastAsia="Times New Roman" w:hAnsiTheme="minorHAnsi"/>
          <w:lang w:eastAsia="pl-PL"/>
        </w:rPr>
        <w:t>Załącznik nr 14 W</w:t>
      </w:r>
      <w:r w:rsidRPr="00FE0874">
        <w:rPr>
          <w:rFonts w:asciiTheme="minorHAnsi" w:hAnsiTheme="minorHAnsi" w:cs="Arial"/>
          <w:i/>
        </w:rPr>
        <w:t>ykaz działalności wykluczonych z możliwości uzyskania dofinansowania</w:t>
      </w:r>
    </w:p>
    <w:p w:rsidR="00BE0578" w:rsidRPr="00FE0874" w:rsidRDefault="00BE0578" w:rsidP="00BE0578">
      <w:pPr>
        <w:shd w:val="clear" w:color="auto" w:fill="FFFFFF"/>
        <w:spacing w:after="100" w:afterAutospacing="1" w:line="240" w:lineRule="auto"/>
        <w:rPr>
          <w:rFonts w:asciiTheme="minorHAnsi" w:eastAsia="Times New Roman" w:hAnsiTheme="minorHAnsi"/>
          <w:lang w:eastAsia="pl-PL"/>
        </w:rPr>
      </w:pPr>
      <w:r w:rsidRPr="00FE0874">
        <w:rPr>
          <w:rFonts w:asciiTheme="minorHAnsi" w:eastAsia="Times New Roman" w:hAnsiTheme="minorHAnsi"/>
          <w:b/>
          <w:bCs/>
          <w:lang w:eastAsia="pl-PL"/>
        </w:rPr>
        <w:t>PKD WYKLUCZONE Z POMOCY DE MINIMIS</w:t>
      </w:r>
    </w:p>
    <w:tbl>
      <w:tblPr>
        <w:tblW w:w="99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1425"/>
        <w:gridCol w:w="7650"/>
      </w:tblGrid>
      <w:tr w:rsidR="00BE0578" w:rsidRPr="00FE0874" w:rsidTr="00632B43">
        <w:trPr>
          <w:tblCellSpacing w:w="0" w:type="dxa"/>
        </w:trPr>
        <w:tc>
          <w:tcPr>
            <w:tcW w:w="9960" w:type="dxa"/>
            <w:gridSpan w:val="3"/>
            <w:noWrap/>
            <w:vAlign w:val="bottom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SEKTORY WYKLUCZONE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bottom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</w:p>
        </w:tc>
        <w:tc>
          <w:tcPr>
            <w:tcW w:w="1425" w:type="dxa"/>
            <w:noWrap/>
            <w:vAlign w:val="bottom"/>
            <w:hideMark/>
          </w:tcPr>
          <w:p w:rsidR="00BE0578" w:rsidRPr="00FE0874" w:rsidRDefault="00BE0578" w:rsidP="00632B43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 </w:t>
            </w:r>
          </w:p>
        </w:tc>
        <w:tc>
          <w:tcPr>
            <w:tcW w:w="7650" w:type="dxa"/>
            <w:noWrap/>
            <w:vAlign w:val="bottom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                                      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9960" w:type="dxa"/>
            <w:gridSpan w:val="3"/>
            <w:noWrap/>
            <w:vAlign w:val="bottom"/>
            <w:hideMark/>
          </w:tcPr>
          <w:p w:rsidR="00BE0578" w:rsidRPr="00FE0874" w:rsidRDefault="00BE0578" w:rsidP="00632B43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 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9960" w:type="dxa"/>
            <w:gridSpan w:val="3"/>
            <w:noWrap/>
            <w:vAlign w:val="bottom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Lp.                KOD PKD                                     ROLNICTWO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01.11.Z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zbóż, roślin strączkowych i roślin oleistych na nasiona, z wyłączeniem ryżu.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01.12.Z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ryżu.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01.13.Z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warzyw, włączając melony oraz uprawa roślin korzeniowych i roślin bulwiastych.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01.14.Z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trzciny cukrowej.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01.15.Z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tytoniu.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6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01.16.Z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roślin włóknistych.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7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01.19.Z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Pozostałe uprawy rolne inne niż wieloletnie.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8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winogron.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9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drzew i krzewów owocowych tropikalnych i podzwrotnikowych.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01.23.Z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drzew i krzewów owocowych cytrusowych.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11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01.24.Z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drzew i krzewów owocowych ziarnkowych i pestkowych.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12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01.25.Z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pozostałych drzew i krzewów owocowych oraz orzechów.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13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01.26.Z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drzew oleistych.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14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01.27.Z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roślin wykorzystywanych do produkcji napojów.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15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01.28.Z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roślin przyprawowych i aromatycznych oraz roślin wykorzystywanych do produkcji leków i wyrobów farmaceutycznych,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uprawy roślin wykorzystywanych do produkcji leków, środków odurzających i wyrobów - farmaceutycznych,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uprawy roślin wykorzystywanych do wyrobu środków owadobójczych, grzybobójczych lub podobnych celów.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16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01.29.Z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Uprawa pozostałych roślin wieloletnich.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17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01.30.Z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Rozmnażanie roślin.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18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01.41.Z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bydła mlecznego.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19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01.42.Z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pozostałego bydła i bawołów, z wyłączeniem produkcji nasienia bydlęcego.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20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01.43.Z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koni i pozostałych zwierząt koniowatych, z wyłączeniem produkcji nasienia ogierów.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21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01.44.Z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wielbłądów i zwierząt wielbłądowatych.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22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01.45.Z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owiec i kóz,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produkcji surowej wełny,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produkcji nasienia kozłów i tryków.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23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01.46.Z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świń, z wyłączeniem produkcji nasienia knurów.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24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01.47.Z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drobiu, z wyłączeniem działalności wylęgarni drobiu.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25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01.49.Z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pozostałych zwierząt,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chowu i hodowla owadów,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produkcji nasienia królików i pozostałych zwierząt futerkowych,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 xml:space="preserve">- produkcji skór zwierząt futerkowych, gadów lub ptaków w gospodarstwach 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lastRenderedPageBreak/>
              <w:t>hodowlanych,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chowu i hodowli robaków, mięczaków, w tym ślimaków niejadalnych itp. zwierząt lądowych,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chów i hodowlę jedwabników; produkcja kokonów jedwabników,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produkcja sierści zwierzęcej cienkiej lub grubej niezgrzeblonej.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lastRenderedPageBreak/>
              <w:t>26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01.50.Z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Uprawy rolne połączone z chowem i hodowlą zwierząt (działalność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mieszana).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27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01.63.Z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Działalność usługowa następująca po zbiorach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28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02.10.Z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Gospodarka leśna i pozostała działalność leśna, z wyłączeniem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pozyskiwania produktów leśnych,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ochrony lasów i dróg leśnych, włączając ochronę przeciwpożarową, łącznie z gaszeniem pożarów w lasach,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przystosowywania, utrzymania i wykorzystania zasobów przyrodniczych w ramach realizacji pozaprodukcyjnych funkcji lasu.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29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02.30.Z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Pozyskiwanie dziko rosnących produktów leśnych, z wyłączeniem drewna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30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10.11.Z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Przetwarzanie i konserwacja mięsa, z wyłączeniem mięsa z drobiu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31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10.12.Z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Przetwarzanie i konserwacja mięsa z drobiu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32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10.13.Z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wyrobów z mięsa, włączając wyroby z mięsa drobiowego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33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10.31.Z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Przetwarzanie i konserwowanie ziemniaków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34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10.32.Z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soków z owoców i warzyw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35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10.39.Z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Pozostałe przetwarzanie i konserwacja owoców i warzyw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36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10.41.Z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olejów i pozostałych tłuszczów płynnych - w zakresie produkcji olejów z ryb.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37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10.42.Z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margaryny i podobnych tłuszczów jadalnych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38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10.51.Z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Przetwórstwo mleka i wyrób serów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39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10.61.Z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Wytwarzanie produktów przemiału zbóż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40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10.62.Z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Wytwarzanie skrobi i wyrobów skrobiowych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41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10.81.Z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cukru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42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10.84.Z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przypraw w zakresie produkcji octu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43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10.91.Z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gotowej paszy dla zwierząt gospodarskich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44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10.92.Z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gotowej karmy dla zwierząt domowych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45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11.01.Z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Destylowanie, rektyfikowanie i mieszanie alkoholi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46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11.02.Z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win gronowych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47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11.03.Z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cydru i pozostałych win owocowych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48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11.04.Z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pozostałych niedestylowanych napojów fermentowanych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49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18.89.Z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pozostałych artykułów spożywczych, gdzie indziej niesklasyfikowanych w zakresie produkcji miodu sztucznego i karmelu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50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20.14.Z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pozostałych podstawowych chemikaliów organicznych w zakresie produkcji alkoholu etylowego pochodzenia rolniczego nie przeznaczonego do spożycia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9960" w:type="dxa"/>
            <w:gridSpan w:val="3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 </w:t>
            </w:r>
          </w:p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RYBOŁÓWSTWO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51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03.11.Z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Rybołówstwo w wodach morskich,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wielorybnictwa,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pozyskiwania (poławiania, wydobywania) pozostałych produktów i organizmów znajdujących się w wodach morskich, np.: pereł naturalnych, gąbek, korali i alg,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 xml:space="preserve">- działalności usługowej związanej z połowem ryb na oceanach, morzach i w 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lastRenderedPageBreak/>
              <w:t>wewnętrznych wodach morskich.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lastRenderedPageBreak/>
              <w:t>52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03.12.Z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Rybołówstwo w wodach śródlądowych,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połowów pozostałych organizmów wodnych w wodach śródlądowych,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pozyskiwania surowców znajdujących się w wodach śródlądowych,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działalności usługowej związanej z połowem ryb w wodach śródlądowych.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53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03.21.Z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ryb oraz pozostałych organizmów wodnych w wodach morskich,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chowu i hodowli morskich ryb ozdobnych,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chowu i hodowli szkarłatnic i pozostałych jadalnych wodorostów morskich.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54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03.22.Z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Chów i hodowla ryb ( w tym ślimaków) oraz pozostałych organizmów wodnych w wodach śródlądowych,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chowu i hodowli ryb ozdobnych w stawach rybnych i w wodach śródlądowych,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− działalności usługowej związanej z chowem i hodowlą ryb, skorupiaków, mięczaków i innych organizmów wodnych w stawach rybnych i wodach śródlądowych.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55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10.20.Z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Przetwarzanie i konserwowanie ryb, skorupiaków i mięczaków,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- obróbki wodorostów.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56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10.73.Z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Produkcja makaronów, klusek, kuskusu i podobnych wyrobów mącznych - tylko tych, które zawierają w masie ponad 20 % ryb, skorupiaków, mięczaków lub innych bezkręgowców wodnych.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9960" w:type="dxa"/>
            <w:gridSpan w:val="3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 </w:t>
            </w:r>
          </w:p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GÓRNICTWO WĘGLA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57</w:t>
            </w:r>
          </w:p>
        </w:tc>
        <w:tc>
          <w:tcPr>
            <w:tcW w:w="1425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05.10.Z</w:t>
            </w:r>
          </w:p>
        </w:tc>
        <w:tc>
          <w:tcPr>
            <w:tcW w:w="7650" w:type="dxa"/>
            <w:vAlign w:val="bottom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Wydobywanie węgla kamiennego.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58</w:t>
            </w:r>
          </w:p>
        </w:tc>
        <w:tc>
          <w:tcPr>
            <w:tcW w:w="1425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05.20.Z</w:t>
            </w:r>
          </w:p>
        </w:tc>
        <w:tc>
          <w:tcPr>
            <w:tcW w:w="7650" w:type="dxa"/>
            <w:vAlign w:val="bottom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Wydobywanie węgla brunatnego (lignitu), jeśli jego wartość opałowa górna jest większa lub równa 15 MJ/kg.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9960" w:type="dxa"/>
            <w:gridSpan w:val="3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 </w:t>
            </w:r>
          </w:p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b/>
                <w:bCs/>
                <w:lang w:eastAsia="pl-PL"/>
              </w:rPr>
              <w:t>TRANSPORT DROGOWY TOWARÓW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59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49.41.Z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Transport drogowy towarów.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60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49.42.Z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Działalność usługowa związana z przeprowadzkami.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61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49.31.Z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Transport lądowy pasażerski, miejski i podmiejski,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− miejskich lub podmiejskich przewozów pasażerskich realizowanych środkami transportu takimi jak: tramwaj, kolej podziemna lub nadziemna,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− działalności kolei linowo - naziemnych, linowych itp.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62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49.32.Z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Działalność taksówek osobowych.</w:t>
            </w:r>
          </w:p>
        </w:tc>
      </w:tr>
      <w:tr w:rsidR="00BE0578" w:rsidRPr="00FE0874" w:rsidTr="00632B43">
        <w:trPr>
          <w:tblCellSpacing w:w="0" w:type="dxa"/>
        </w:trPr>
        <w:tc>
          <w:tcPr>
            <w:tcW w:w="88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63</w:t>
            </w:r>
          </w:p>
        </w:tc>
        <w:tc>
          <w:tcPr>
            <w:tcW w:w="1425" w:type="dxa"/>
            <w:noWrap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jc w:val="center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49.39.Z</w:t>
            </w:r>
          </w:p>
        </w:tc>
        <w:tc>
          <w:tcPr>
            <w:tcW w:w="7650" w:type="dxa"/>
            <w:vAlign w:val="center"/>
            <w:hideMark/>
          </w:tcPr>
          <w:p w:rsidR="00BE0578" w:rsidRPr="00FE0874" w:rsidRDefault="00BE0578" w:rsidP="00632B43">
            <w:pPr>
              <w:spacing w:after="100" w:afterAutospacing="1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FE0874">
              <w:rPr>
                <w:rFonts w:asciiTheme="minorHAnsi" w:eastAsia="Times New Roman" w:hAnsiTheme="minorHAnsi"/>
                <w:lang w:eastAsia="pl-PL"/>
              </w:rPr>
              <w:t>Pozostały transport lądowy pasażerski, gdzie indziej niesklasyfikowany, z wyłączeniem:</w:t>
            </w:r>
            <w:r w:rsidRPr="00FE0874">
              <w:rPr>
                <w:rFonts w:asciiTheme="minorHAnsi" w:eastAsia="Times New Roman" w:hAnsiTheme="minorHAnsi"/>
                <w:lang w:eastAsia="pl-PL"/>
              </w:rPr>
              <w:br/>
              <w:t>− działalności kolejek linowych naziemnych, kolejek linowych, wyciągów orczykowych i wyciągów narciarskich.</w:t>
            </w:r>
          </w:p>
        </w:tc>
      </w:tr>
    </w:tbl>
    <w:p w:rsidR="00BE0578" w:rsidRPr="00FE0874" w:rsidRDefault="00BE0578" w:rsidP="00BE0578">
      <w:pPr>
        <w:shd w:val="clear" w:color="auto" w:fill="FFFFFF"/>
        <w:spacing w:after="100" w:afterAutospacing="1" w:line="240" w:lineRule="auto"/>
        <w:rPr>
          <w:rFonts w:asciiTheme="minorHAnsi" w:eastAsia="Times New Roman" w:hAnsiTheme="minorHAnsi"/>
          <w:lang w:eastAsia="pl-PL"/>
        </w:rPr>
      </w:pPr>
      <w:r w:rsidRPr="00FE0874">
        <w:rPr>
          <w:rFonts w:asciiTheme="minorHAnsi" w:eastAsia="Times New Roman" w:hAnsiTheme="minorHAnsi"/>
          <w:b/>
          <w:bCs/>
          <w:lang w:eastAsia="pl-PL"/>
        </w:rPr>
        <w:t> </w:t>
      </w:r>
      <w:bookmarkStart w:id="0" w:name="_GoBack"/>
      <w:bookmarkEnd w:id="0"/>
    </w:p>
    <w:p w:rsidR="00BE0578" w:rsidRPr="00FE0874" w:rsidRDefault="00BE0578" w:rsidP="00BE0578">
      <w:pPr>
        <w:rPr>
          <w:rFonts w:asciiTheme="minorHAnsi" w:hAnsiTheme="minorHAnsi"/>
        </w:rPr>
      </w:pPr>
    </w:p>
    <w:p w:rsidR="001B5E5A" w:rsidRPr="00FE0874" w:rsidRDefault="001B5E5A" w:rsidP="00BE0578">
      <w:pPr>
        <w:rPr>
          <w:rFonts w:asciiTheme="minorHAnsi" w:hAnsiTheme="minorHAnsi"/>
        </w:rPr>
      </w:pPr>
    </w:p>
    <w:sectPr w:rsidR="001B5E5A" w:rsidRPr="00FE0874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17" w:rsidRDefault="00882617" w:rsidP="00655A23">
      <w:pPr>
        <w:spacing w:after="0" w:line="240" w:lineRule="auto"/>
      </w:pPr>
      <w:r>
        <w:separator/>
      </w:r>
    </w:p>
  </w:endnote>
  <w:endnote w:type="continuationSeparator" w:id="0">
    <w:p w:rsidR="00882617" w:rsidRDefault="00882617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17" w:rsidRDefault="00882617" w:rsidP="00655A23">
      <w:pPr>
        <w:spacing w:after="0" w:line="240" w:lineRule="auto"/>
      </w:pPr>
      <w:r>
        <w:separator/>
      </w:r>
    </w:p>
  </w:footnote>
  <w:footnote w:type="continuationSeparator" w:id="0">
    <w:p w:rsidR="00882617" w:rsidRDefault="00882617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5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4"/>
  </w:num>
  <w:num w:numId="5">
    <w:abstractNumId w:val="16"/>
  </w:num>
  <w:num w:numId="6">
    <w:abstractNumId w:val="13"/>
  </w:num>
  <w:num w:numId="7">
    <w:abstractNumId w:val="12"/>
  </w:num>
  <w:num w:numId="8">
    <w:abstractNumId w:val="0"/>
  </w:num>
  <w:num w:numId="9">
    <w:abstractNumId w:val="10"/>
  </w:num>
  <w:num w:numId="10">
    <w:abstractNumId w:val="14"/>
  </w:num>
  <w:num w:numId="11">
    <w:abstractNumId w:val="7"/>
  </w:num>
  <w:num w:numId="12">
    <w:abstractNumId w:val="17"/>
  </w:num>
  <w:num w:numId="13">
    <w:abstractNumId w:val="18"/>
  </w:num>
  <w:num w:numId="14">
    <w:abstractNumId w:val="8"/>
  </w:num>
  <w:num w:numId="15">
    <w:abstractNumId w:val="15"/>
  </w:num>
  <w:num w:numId="16">
    <w:abstractNumId w:val="1"/>
  </w:num>
  <w:num w:numId="17">
    <w:abstractNumId w:val="9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B5E5A"/>
    <w:rsid w:val="00201463"/>
    <w:rsid w:val="0026546B"/>
    <w:rsid w:val="00337D8B"/>
    <w:rsid w:val="003E2BA1"/>
    <w:rsid w:val="00423BF1"/>
    <w:rsid w:val="004A7727"/>
    <w:rsid w:val="005A1067"/>
    <w:rsid w:val="00655A23"/>
    <w:rsid w:val="0075098F"/>
    <w:rsid w:val="00765F6D"/>
    <w:rsid w:val="00882617"/>
    <w:rsid w:val="008B54B1"/>
    <w:rsid w:val="009C3EA4"/>
    <w:rsid w:val="00A37CC4"/>
    <w:rsid w:val="00B45697"/>
    <w:rsid w:val="00BE0578"/>
    <w:rsid w:val="00C63BA3"/>
    <w:rsid w:val="00D61155"/>
    <w:rsid w:val="00D649BE"/>
    <w:rsid w:val="00DB271F"/>
    <w:rsid w:val="00DF0200"/>
    <w:rsid w:val="00F63B27"/>
    <w:rsid w:val="00FE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16BCD-7D61-40AA-83A7-2A36F4FF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977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3</cp:revision>
  <dcterms:created xsi:type="dcterms:W3CDTF">2016-12-21T13:45:00Z</dcterms:created>
  <dcterms:modified xsi:type="dcterms:W3CDTF">2017-01-02T12:23:00Z</dcterms:modified>
</cp:coreProperties>
</file>